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5B" w:rsidRPr="00BD0BEA" w:rsidRDefault="005E165B" w:rsidP="00BD0BEA">
      <w:pPr>
        <w:spacing w:line="240" w:lineRule="auto"/>
        <w:ind w:left="-540" w:right="-545" w:hanging="360"/>
        <w:jc w:val="center"/>
      </w:pPr>
      <w:r w:rsidRPr="00BD0BEA">
        <w:t xml:space="preserve">Федеральное государственное бюджетное образовательное </w:t>
      </w:r>
    </w:p>
    <w:p w:rsidR="005E165B" w:rsidRPr="00BD0BEA" w:rsidRDefault="005E165B" w:rsidP="00BD0BEA">
      <w:pPr>
        <w:spacing w:line="240" w:lineRule="auto"/>
        <w:ind w:left="-540" w:right="-545" w:hanging="360"/>
        <w:jc w:val="center"/>
      </w:pPr>
      <w:r w:rsidRPr="00BD0BEA">
        <w:t>учреждение высшего образования</w:t>
      </w:r>
    </w:p>
    <w:p w:rsidR="005E165B" w:rsidRPr="00BD0BEA" w:rsidRDefault="005E165B" w:rsidP="00BD0BEA">
      <w:pPr>
        <w:spacing w:line="240" w:lineRule="auto"/>
        <w:ind w:left="-540"/>
        <w:jc w:val="center"/>
      </w:pPr>
      <w:r w:rsidRPr="00BD0BEA">
        <w:t xml:space="preserve"> «Саратовский государственный технический университет имени Гагарина Ю.А.»</w:t>
      </w:r>
    </w:p>
    <w:p w:rsidR="005E165B" w:rsidRPr="00BD0BEA" w:rsidRDefault="005E165B" w:rsidP="00BD0BEA">
      <w:pPr>
        <w:spacing w:line="240" w:lineRule="auto"/>
        <w:ind w:left="-540"/>
        <w:jc w:val="center"/>
      </w:pPr>
      <w:r w:rsidRPr="00BD0BEA">
        <w:t>Энгельсский технологический институт (филиал)</w:t>
      </w:r>
    </w:p>
    <w:p w:rsidR="005E165B" w:rsidRPr="00BD0BEA" w:rsidRDefault="005E165B" w:rsidP="00BD0BEA">
      <w:pPr>
        <w:spacing w:line="240" w:lineRule="auto"/>
        <w:jc w:val="center"/>
      </w:pPr>
    </w:p>
    <w:p w:rsidR="005E165B" w:rsidRPr="00BD0BEA" w:rsidRDefault="005E165B" w:rsidP="00BD0BEA">
      <w:pPr>
        <w:spacing w:line="240" w:lineRule="auto"/>
        <w:jc w:val="center"/>
      </w:pPr>
      <w:r w:rsidRPr="00BD0BEA">
        <w:t>Кафедра «Технология и оборудование химических, нефтегазовых</w:t>
      </w:r>
    </w:p>
    <w:p w:rsidR="005E165B" w:rsidRPr="00BD0BEA" w:rsidRDefault="005E165B" w:rsidP="00BD0BEA">
      <w:pPr>
        <w:spacing w:line="240" w:lineRule="auto"/>
        <w:jc w:val="center"/>
      </w:pPr>
      <w:r w:rsidRPr="00BD0BEA">
        <w:t xml:space="preserve"> и пищевых производств»</w:t>
      </w:r>
    </w:p>
    <w:p w:rsidR="005E165B" w:rsidRDefault="005E165B" w:rsidP="00BD0BEA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b/>
          <w:bCs/>
          <w:kern w:val="28"/>
        </w:rPr>
      </w:pPr>
    </w:p>
    <w:p w:rsidR="005E165B" w:rsidRPr="00BD0BEA" w:rsidRDefault="005E165B" w:rsidP="00BD0BEA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b/>
          <w:bCs/>
          <w:kern w:val="28"/>
        </w:rPr>
      </w:pPr>
      <w:r>
        <w:rPr>
          <w:b/>
          <w:bCs/>
          <w:kern w:val="28"/>
        </w:rPr>
        <w:t>АННОТАЦИЯ К РАБОЧЕЙ</w:t>
      </w:r>
      <w:r w:rsidRPr="00BD0BEA">
        <w:rPr>
          <w:b/>
          <w:bCs/>
          <w:kern w:val="28"/>
        </w:rPr>
        <w:t xml:space="preserve"> ПРОГРА</w:t>
      </w:r>
      <w:r>
        <w:rPr>
          <w:b/>
          <w:bCs/>
          <w:kern w:val="28"/>
        </w:rPr>
        <w:t>ММЕ</w:t>
      </w:r>
    </w:p>
    <w:p w:rsidR="005E165B" w:rsidRPr="00BD0BEA" w:rsidRDefault="005E165B" w:rsidP="00BD0BEA">
      <w:pPr>
        <w:spacing w:line="240" w:lineRule="auto"/>
        <w:jc w:val="center"/>
      </w:pPr>
      <w:r w:rsidRPr="00BD0BEA">
        <w:t>по дисциплине</w:t>
      </w:r>
    </w:p>
    <w:p w:rsidR="005E165B" w:rsidRPr="00BD0BEA" w:rsidRDefault="005E165B" w:rsidP="00BD0BEA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2"/>
        <w:rPr>
          <w:i/>
          <w:iCs/>
        </w:rPr>
      </w:pPr>
      <w:r w:rsidRPr="00BD0BEA">
        <w:t xml:space="preserve">Б 1.3.9.2. </w:t>
      </w:r>
      <w:r w:rsidRPr="00BD0BEA">
        <w:rPr>
          <w:i/>
          <w:iCs/>
        </w:rPr>
        <w:t>«Надежность машин и аппаратов»</w:t>
      </w:r>
    </w:p>
    <w:p w:rsidR="005E165B" w:rsidRPr="00BD0BEA" w:rsidRDefault="005E165B" w:rsidP="00BD0BEA">
      <w:pPr>
        <w:spacing w:line="240" w:lineRule="auto"/>
        <w:jc w:val="center"/>
      </w:pPr>
      <w:r w:rsidRPr="00BD0BEA">
        <w:t xml:space="preserve">направления подготовки </w:t>
      </w:r>
    </w:p>
    <w:p w:rsidR="005E165B" w:rsidRPr="00BD0BEA" w:rsidRDefault="005E165B" w:rsidP="00BD0BEA">
      <w:pPr>
        <w:spacing w:line="240" w:lineRule="auto"/>
        <w:jc w:val="center"/>
        <w:rPr>
          <w:i/>
          <w:iCs/>
        </w:rPr>
      </w:pPr>
      <w:r>
        <w:t xml:space="preserve">15.03.02 </w:t>
      </w:r>
      <w:r w:rsidRPr="00BD0BEA">
        <w:rPr>
          <w:i/>
          <w:iCs/>
        </w:rPr>
        <w:t>«Технологические машины и оборудование»</w:t>
      </w:r>
    </w:p>
    <w:p w:rsidR="005E165B" w:rsidRPr="00BD0BEA" w:rsidRDefault="005E165B" w:rsidP="00BD0BEA">
      <w:pPr>
        <w:spacing w:line="240" w:lineRule="auto"/>
        <w:jc w:val="center"/>
      </w:pPr>
      <w:r w:rsidRPr="00BD0BEA">
        <w:t>Профиль «</w:t>
      </w:r>
      <w:r w:rsidRPr="00BD0BEA">
        <w:rPr>
          <w:i/>
          <w:iCs/>
        </w:rPr>
        <w:t>Технологическое оборудование химических и нефтехимических производств</w:t>
      </w:r>
      <w:r w:rsidRPr="00BD0BEA">
        <w:t>»</w:t>
      </w:r>
    </w:p>
    <w:p w:rsidR="005E165B" w:rsidRPr="00BD0BEA" w:rsidRDefault="005E165B" w:rsidP="00BD0BEA">
      <w:pPr>
        <w:jc w:val="center"/>
      </w:pP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 xml:space="preserve">форма обучения –  очная 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курс – 4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семестр – 8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зачетных единиц – 4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часов в неделю – 6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всего часов – 144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в том числе: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лекции – 18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коллоквиумы – нет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практические занятия – 45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 xml:space="preserve">лабораторные занятия – нет 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самостоятельная работа – 81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зачет – нет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 xml:space="preserve">экзамен –  8 семестр </w:t>
      </w:r>
    </w:p>
    <w:p w:rsidR="005E165B" w:rsidRPr="00BD0BEA" w:rsidRDefault="005E165B" w:rsidP="00BD0BEA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BD0BEA">
        <w:t>РГР – нет</w:t>
      </w:r>
    </w:p>
    <w:p w:rsidR="005E165B" w:rsidRPr="00BD0BEA" w:rsidRDefault="005E165B" w:rsidP="00BD0BEA">
      <w:pPr>
        <w:spacing w:line="240" w:lineRule="auto"/>
      </w:pPr>
      <w:r w:rsidRPr="00BD0BEA">
        <w:t>курсовая работа – нет</w:t>
      </w:r>
    </w:p>
    <w:p w:rsidR="005E165B" w:rsidRPr="00BD0BEA" w:rsidRDefault="005E165B" w:rsidP="00BD0BEA">
      <w:r w:rsidRPr="00BD0BEA">
        <w:t>курсовой проект – нет</w:t>
      </w:r>
    </w:p>
    <w:p w:rsidR="005E165B" w:rsidRPr="00BD0BEA" w:rsidRDefault="005E165B" w:rsidP="00BD0BEA"/>
    <w:p w:rsidR="005E165B" w:rsidRPr="00BD0BEA" w:rsidRDefault="005E165B" w:rsidP="00BD0BEA">
      <w:pPr>
        <w:keepNext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outlineLvl w:val="3"/>
      </w:pPr>
      <w:r w:rsidRPr="00BD0BEA">
        <w:t>Рабочая программа обсуждена на заседании кафедры</w:t>
      </w:r>
    </w:p>
    <w:p w:rsidR="005E165B" w:rsidRPr="00BD0BEA" w:rsidRDefault="005E165B" w:rsidP="00BD0BEA">
      <w:pPr>
        <w:spacing w:line="240" w:lineRule="auto"/>
        <w:jc w:val="right"/>
      </w:pPr>
      <w:r w:rsidRPr="00BD0BEA">
        <w:t>«02» июля 2018 года,          протокол № 12</w:t>
      </w:r>
    </w:p>
    <w:p w:rsidR="005E165B" w:rsidRPr="00BD0BEA" w:rsidRDefault="005E165B" w:rsidP="00BD0BEA">
      <w:pPr>
        <w:spacing w:line="240" w:lineRule="auto"/>
        <w:jc w:val="right"/>
      </w:pPr>
      <w:r w:rsidRPr="00BD0BEA">
        <w:t>Зав. кафедрой _______/В.Н. Целуйкин/</w:t>
      </w:r>
    </w:p>
    <w:p w:rsidR="005E165B" w:rsidRPr="00BD0BEA" w:rsidRDefault="005E165B" w:rsidP="00BD0BEA">
      <w:pPr>
        <w:spacing w:line="240" w:lineRule="auto"/>
        <w:jc w:val="right"/>
      </w:pPr>
      <w:r w:rsidRPr="00BD0BEA">
        <w:t>Рабочая  программа  утверждена  на  заседании УМКН</w:t>
      </w:r>
    </w:p>
    <w:p w:rsidR="005E165B" w:rsidRPr="00BD0BEA" w:rsidRDefault="005E165B" w:rsidP="00BD0BEA">
      <w:pPr>
        <w:spacing w:line="240" w:lineRule="auto"/>
        <w:jc w:val="right"/>
      </w:pPr>
      <w:r w:rsidRPr="00BD0BEA">
        <w:t>«02» июля 2018 года,          протокол № 6</w:t>
      </w:r>
    </w:p>
    <w:p w:rsidR="005E165B" w:rsidRPr="00BD0BEA" w:rsidRDefault="005E165B" w:rsidP="00BD0BEA">
      <w:pPr>
        <w:spacing w:line="240" w:lineRule="auto"/>
        <w:jc w:val="right"/>
      </w:pPr>
      <w:r w:rsidRPr="00BD0BEA">
        <w:t>Председатель  УМКН _______/В.Н. Целуйкин/</w:t>
      </w:r>
    </w:p>
    <w:p w:rsidR="005E165B" w:rsidRPr="00BD0BEA" w:rsidRDefault="005E165B" w:rsidP="00BD0BEA">
      <w:pPr>
        <w:jc w:val="center"/>
      </w:pPr>
    </w:p>
    <w:p w:rsidR="005E165B" w:rsidRPr="00BD0BEA" w:rsidRDefault="005E165B" w:rsidP="00BD0BEA">
      <w:pPr>
        <w:jc w:val="center"/>
      </w:pPr>
      <w:r w:rsidRPr="00BD0BEA">
        <w:t>Энгельс 2018</w:t>
      </w:r>
    </w:p>
    <w:p w:rsidR="005E165B" w:rsidRPr="00BD0BEA" w:rsidRDefault="005E165B" w:rsidP="00BD0BEA">
      <w:pPr>
        <w:suppressAutoHyphens/>
        <w:autoSpaceDE w:val="0"/>
        <w:autoSpaceDN w:val="0"/>
        <w:adjustRightInd w:val="0"/>
        <w:ind w:right="88" w:firstLine="567"/>
        <w:jc w:val="center"/>
        <w:rPr>
          <w:b/>
          <w:bCs/>
        </w:rPr>
      </w:pPr>
      <w:r w:rsidRPr="00BD0BEA">
        <w:br w:type="page"/>
      </w:r>
      <w:r w:rsidRPr="00BD0BEA">
        <w:rPr>
          <w:b/>
          <w:bCs/>
        </w:rPr>
        <w:t>1. Цели и задачи дисциплины</w:t>
      </w:r>
    </w:p>
    <w:p w:rsidR="005E165B" w:rsidRPr="00BD0BEA" w:rsidRDefault="005E165B" w:rsidP="00BD0BEA">
      <w:pPr>
        <w:ind w:left="360"/>
        <w:rPr>
          <w:b/>
          <w:bCs/>
        </w:rPr>
      </w:pPr>
    </w:p>
    <w:p w:rsidR="005E165B" w:rsidRPr="00BD0BEA" w:rsidRDefault="005E165B" w:rsidP="00BD0BEA">
      <w:pPr>
        <w:pStyle w:val="BodyText3"/>
        <w:ind w:firstLine="567"/>
        <w:rPr>
          <w:color w:val="FF0000"/>
          <w:sz w:val="28"/>
          <w:szCs w:val="28"/>
        </w:rPr>
      </w:pPr>
      <w:r w:rsidRPr="00BD0BEA">
        <w:rPr>
          <w:sz w:val="28"/>
          <w:szCs w:val="28"/>
        </w:rPr>
        <w:t>Цель преподавания дисциплины: подготовка бакалавров для производственной, проектно-конструкторской и исследовательской деятельности в области создания и</w:t>
      </w:r>
      <w:r w:rsidRPr="00BD0BEA">
        <w:rPr>
          <w:color w:val="FF0000"/>
          <w:sz w:val="28"/>
          <w:szCs w:val="28"/>
        </w:rPr>
        <w:t xml:space="preserve"> </w:t>
      </w:r>
      <w:r w:rsidRPr="00BD0BEA">
        <w:rPr>
          <w:sz w:val="28"/>
          <w:szCs w:val="28"/>
        </w:rPr>
        <w:t>эксплуатации технологического оборудования нефтегазовых производств.</w:t>
      </w:r>
    </w:p>
    <w:p w:rsidR="005E165B" w:rsidRPr="00BD0BEA" w:rsidRDefault="005E165B" w:rsidP="00BD0BEA">
      <w:pPr>
        <w:ind w:firstLine="567"/>
      </w:pPr>
      <w:r w:rsidRPr="00BD0BEA">
        <w:t xml:space="preserve">Задачи изучения дисциплины: </w:t>
      </w:r>
    </w:p>
    <w:p w:rsidR="005E165B" w:rsidRPr="00BD0BEA" w:rsidRDefault="005E165B" w:rsidP="00BD0BEA">
      <w:pPr>
        <w:pStyle w:val="BodyText3"/>
        <w:ind w:firstLine="567"/>
        <w:rPr>
          <w:sz w:val="28"/>
          <w:szCs w:val="28"/>
        </w:rPr>
      </w:pPr>
      <w:r w:rsidRPr="00BD0BEA">
        <w:rPr>
          <w:sz w:val="28"/>
          <w:szCs w:val="28"/>
        </w:rPr>
        <w:t xml:space="preserve">• определение показателей надежности (на уровне схем, конструкций, расчетов, проектирования, правильной эксплуатации и обслуживания, диагностики и ремонта), а также количественное оценивание показателей качества и технического уровня оборудования; </w:t>
      </w:r>
    </w:p>
    <w:p w:rsidR="005E165B" w:rsidRPr="00BD0BEA" w:rsidRDefault="005E165B" w:rsidP="00BD0BEA">
      <w:pPr>
        <w:pStyle w:val="BodyText3"/>
        <w:ind w:firstLine="567"/>
        <w:rPr>
          <w:sz w:val="28"/>
          <w:szCs w:val="28"/>
        </w:rPr>
      </w:pPr>
      <w:r w:rsidRPr="00BD0BEA">
        <w:rPr>
          <w:sz w:val="28"/>
          <w:szCs w:val="28"/>
        </w:rPr>
        <w:t xml:space="preserve">• определение конкретных путей повышения надежности; </w:t>
      </w:r>
    </w:p>
    <w:p w:rsidR="005E165B" w:rsidRPr="00BD0BEA" w:rsidRDefault="005E165B" w:rsidP="00BD0BEA">
      <w:pPr>
        <w:pStyle w:val="BodyText3"/>
        <w:ind w:firstLine="567"/>
        <w:rPr>
          <w:sz w:val="28"/>
          <w:szCs w:val="28"/>
        </w:rPr>
      </w:pPr>
      <w:r w:rsidRPr="00BD0BEA">
        <w:rPr>
          <w:sz w:val="28"/>
          <w:szCs w:val="28"/>
        </w:rPr>
        <w:t xml:space="preserve">• формирование представлений об организации и проведении испытаний на надежность, об обработке результатов испытаний, об организации и проведении диагностики, ремонта и обслуживания. </w:t>
      </w:r>
    </w:p>
    <w:p w:rsidR="005E165B" w:rsidRPr="00BD0BEA" w:rsidRDefault="005E165B" w:rsidP="00BD0BEA">
      <w:pPr>
        <w:ind w:left="360"/>
        <w:rPr>
          <w:color w:val="FF0000"/>
        </w:rPr>
      </w:pPr>
    </w:p>
    <w:p w:rsidR="005E165B" w:rsidRPr="00BD0BEA" w:rsidRDefault="005E165B" w:rsidP="00BD0BEA">
      <w:pPr>
        <w:ind w:left="435"/>
        <w:jc w:val="center"/>
        <w:rPr>
          <w:b/>
          <w:bCs/>
        </w:rPr>
      </w:pPr>
      <w:r w:rsidRPr="00BD0BEA">
        <w:rPr>
          <w:b/>
          <w:bCs/>
        </w:rPr>
        <w:t>2. Место дисциплины в структуре ООП ВО</w:t>
      </w:r>
    </w:p>
    <w:p w:rsidR="005E165B" w:rsidRPr="00BD0BEA" w:rsidRDefault="005E165B" w:rsidP="00BD0BEA">
      <w:pPr>
        <w:ind w:left="1155"/>
        <w:rPr>
          <w:b/>
          <w:bCs/>
          <w:color w:val="FF0000"/>
        </w:rPr>
      </w:pPr>
    </w:p>
    <w:p w:rsidR="005E165B" w:rsidRPr="00BD0BEA" w:rsidRDefault="005E165B" w:rsidP="00BD0BEA">
      <w:pPr>
        <w:suppressAutoHyphens/>
        <w:autoSpaceDE w:val="0"/>
        <w:autoSpaceDN w:val="0"/>
        <w:adjustRightInd w:val="0"/>
        <w:ind w:firstLine="567"/>
      </w:pPr>
      <w:r w:rsidRPr="00BD0BEA">
        <w:t xml:space="preserve">«Надежность машин и аппаратов» входит в перечень дисциплин (вариативная часть, дисциплины по выбору студента) (Б.1.3) основной образовательной программы бакалавриата по направлению </w:t>
      </w:r>
      <w:r w:rsidRPr="00BD0BEA">
        <w:rPr>
          <w:color w:val="000000"/>
        </w:rPr>
        <w:t>15.03.02</w:t>
      </w:r>
      <w:r w:rsidRPr="00BD0BEA">
        <w:t xml:space="preserve"> «Технологические машины и оборудование».</w:t>
      </w:r>
    </w:p>
    <w:p w:rsidR="005E165B" w:rsidRPr="00BD0BEA" w:rsidRDefault="005E165B" w:rsidP="00BD0BEA">
      <w:pPr>
        <w:suppressAutoHyphens/>
        <w:autoSpaceDE w:val="0"/>
        <w:autoSpaceDN w:val="0"/>
        <w:adjustRightInd w:val="0"/>
        <w:ind w:firstLine="567"/>
      </w:pPr>
      <w:r w:rsidRPr="00BD0BEA">
        <w:t xml:space="preserve">Дисциплина  базируется  на  предварительном  изучении  следующих курсов: математики, физики, химии, механика жидкости и газа, информатики, термодинамики, процессы и аппараты химической технологии. Необходимыми  условиями для  освоения  дисциплины  являются:  знание  основных  законов  физики и математики, умения  строить модели  и  решать  конкретные  задачи  определенной  степени сложности, владение системой знаний, формирующей физическую картину в области создания и эксплуатации технологического оборудования нефтегазовых производств.  </w:t>
      </w:r>
    </w:p>
    <w:p w:rsidR="005E165B" w:rsidRPr="00BD0BEA" w:rsidRDefault="005E165B" w:rsidP="00BD0BEA">
      <w:pPr>
        <w:rPr>
          <w:color w:val="FF0000"/>
        </w:rPr>
      </w:pPr>
    </w:p>
    <w:p w:rsidR="005E165B" w:rsidRPr="00BD0BEA" w:rsidRDefault="005E165B" w:rsidP="00BD0BEA">
      <w:pPr>
        <w:ind w:firstLine="567"/>
        <w:jc w:val="center"/>
        <w:rPr>
          <w:b/>
          <w:bCs/>
        </w:rPr>
      </w:pPr>
      <w:r w:rsidRPr="00BD0BEA">
        <w:rPr>
          <w:b/>
          <w:bCs/>
        </w:rPr>
        <w:t>3. Требования к результатам освоения дисциплины</w:t>
      </w:r>
    </w:p>
    <w:p w:rsidR="005E165B" w:rsidRPr="00BD0BEA" w:rsidRDefault="005E165B" w:rsidP="00BD0BEA">
      <w:pPr>
        <w:jc w:val="center"/>
        <w:rPr>
          <w:color w:val="FF0000"/>
        </w:rPr>
      </w:pPr>
    </w:p>
    <w:p w:rsidR="005E165B" w:rsidRPr="00BD0BEA" w:rsidRDefault="005E165B" w:rsidP="00BD0BEA">
      <w:pPr>
        <w:pStyle w:val="BodyText3"/>
        <w:ind w:firstLine="567"/>
        <w:rPr>
          <w:sz w:val="28"/>
          <w:szCs w:val="28"/>
        </w:rPr>
      </w:pPr>
      <w:r w:rsidRPr="00BD0BEA">
        <w:rPr>
          <w:sz w:val="28"/>
          <w:szCs w:val="28"/>
        </w:rPr>
        <w:t>Изучение дисциплины направлено на формирование следующих компетенций:</w:t>
      </w:r>
    </w:p>
    <w:p w:rsidR="005E165B" w:rsidRPr="00BD0BEA" w:rsidRDefault="005E165B" w:rsidP="00BD0BEA">
      <w:r w:rsidRPr="00BD0BEA">
        <w:t>- готовностью участвовать в испытании нового оборудования, опытных образцов, отработке новых технологических режимов при строительстве, ремонте, реконструкции и восстановлении нефтяных и газовых скважин, добыче нефти и газа, сборе и подготовке скважинной продукции, транспорте и хранении углеводородногосырья (ПК-12);</w:t>
      </w:r>
    </w:p>
    <w:p w:rsidR="005E165B" w:rsidRPr="00BD0BEA" w:rsidRDefault="005E165B" w:rsidP="00BD0BEA">
      <w:r w:rsidRPr="00BD0BEA">
        <w:t>-   готовностью решать технические задачи по предотвращению и ликвидации осложнений и аварийных ситуаций при строительстве, ремонте, реконструкции и восстановлении нефтяных и газовых скважин, добыче нефти и газа, сборе и подготовке скважинной продукции, транспорте и хранении углеводородного сырья (ПК-13);</w:t>
      </w:r>
    </w:p>
    <w:p w:rsidR="005E165B" w:rsidRPr="00BD0BEA" w:rsidRDefault="005E165B" w:rsidP="00BD0BEA">
      <w:r w:rsidRPr="00BD0BEA">
        <w:t xml:space="preserve">- способностью изучать и анализировать отечественную и зарубежную научно-техническую информацию по направлению исследований в области бурения скважин, добычи нефти и газа, промыслового контроля и регулирования извлечения углеводородов на суше и на море, трубопроводного транспорта нефти и газа, подземного хранения газа, хранения и сбыта нефти, нефтепродуктов и </w:t>
      </w:r>
    </w:p>
    <w:p w:rsidR="005E165B" w:rsidRPr="00BD0BEA" w:rsidRDefault="005E165B" w:rsidP="00BD0BEA">
      <w:r w:rsidRPr="00BD0BEA">
        <w:t>сжиженных газов (ПК-23).</w:t>
      </w:r>
    </w:p>
    <w:p w:rsidR="005E165B" w:rsidRPr="00BD0BEA" w:rsidRDefault="005E165B" w:rsidP="00BD0BEA">
      <w:pPr>
        <w:pStyle w:val="BodyText3"/>
        <w:ind w:firstLine="567"/>
        <w:rPr>
          <w:sz w:val="28"/>
          <w:szCs w:val="28"/>
        </w:rPr>
      </w:pPr>
      <w:r w:rsidRPr="00BD0BEA">
        <w:rPr>
          <w:sz w:val="28"/>
          <w:szCs w:val="28"/>
        </w:rPr>
        <w:t xml:space="preserve">Студент должен знать: конкретные пути повышения надежности. </w:t>
      </w:r>
    </w:p>
    <w:p w:rsidR="005E165B" w:rsidRPr="00BD0BEA" w:rsidRDefault="005E165B" w:rsidP="00BD0BEA">
      <w:pPr>
        <w:pStyle w:val="BodyText3"/>
        <w:ind w:firstLine="567"/>
        <w:rPr>
          <w:sz w:val="28"/>
          <w:szCs w:val="28"/>
        </w:rPr>
      </w:pPr>
      <w:r w:rsidRPr="00BD0BEA">
        <w:rPr>
          <w:sz w:val="28"/>
          <w:szCs w:val="28"/>
        </w:rPr>
        <w:t>Студент должен уметь: определять показатели надежности, а также количественно оценивать показатели качества и технического уровня оборудования.</w:t>
      </w:r>
    </w:p>
    <w:p w:rsidR="005E165B" w:rsidRPr="00BD0BEA" w:rsidRDefault="005E165B" w:rsidP="00BD0BEA">
      <w:r w:rsidRPr="00BD0BEA">
        <w:t>Студент должен владеть: формированием представлений организации и проведения испытаний на надежность, обработкой результатов испытаний, организацией и проведением диагностики, ремонта и обслуживания.</w:t>
      </w:r>
    </w:p>
    <w:sectPr w:rsidR="005E165B" w:rsidRPr="00BD0BEA" w:rsidSect="00EE4418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7A6"/>
    <w:rsid w:val="000E7064"/>
    <w:rsid w:val="0018007E"/>
    <w:rsid w:val="004A0D11"/>
    <w:rsid w:val="005C1634"/>
    <w:rsid w:val="005E165B"/>
    <w:rsid w:val="00717B9A"/>
    <w:rsid w:val="00841D2B"/>
    <w:rsid w:val="00BD0BEA"/>
    <w:rsid w:val="00BF2E0D"/>
    <w:rsid w:val="00EA219B"/>
    <w:rsid w:val="00EE4418"/>
    <w:rsid w:val="00FD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A6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07A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D07A6"/>
    <w:rPr>
      <w:rFonts w:ascii="Calibri" w:hAnsi="Calibri" w:cs="Calibri"/>
      <w:b/>
      <w:bCs/>
      <w:sz w:val="28"/>
      <w:szCs w:val="28"/>
      <w:lang w:eastAsia="zh-CN"/>
    </w:rPr>
  </w:style>
  <w:style w:type="paragraph" w:customStyle="1" w:styleId="a">
    <w:name w:val="*Абзац"/>
    <w:basedOn w:val="Normal"/>
    <w:uiPriority w:val="99"/>
    <w:rsid w:val="00FD07A6"/>
    <w:pPr>
      <w:autoSpaceDE w:val="0"/>
      <w:spacing w:line="288" w:lineRule="auto"/>
      <w:ind w:firstLine="567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D07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07A6"/>
    <w:rPr>
      <w:rFonts w:ascii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rsid w:val="00FD07A6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D07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D07A6"/>
    <w:rPr>
      <w:rFonts w:ascii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634</Words>
  <Characters>3618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2</cp:revision>
  <dcterms:created xsi:type="dcterms:W3CDTF">2016-04-07T06:31:00Z</dcterms:created>
  <dcterms:modified xsi:type="dcterms:W3CDTF">2018-10-15T07:35:00Z</dcterms:modified>
</cp:coreProperties>
</file>